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t xml:space="preserve">Торговые весы эконом класса со встроенным аккумулятором. </w:t>
        <w:br/>
      </w:r>
      <w:hyperlink r:id="rId2">
        <w:r>
          <w:rPr>
            <w:rStyle w:val="Style13"/>
          </w:rPr>
          <w:t>Интеграция в "1С:Предприятие"</w:t>
        </w:r>
      </w:hyperlink>
      <w:r>
        <w:rPr/>
        <w:t xml:space="preserve"> </w:t>
        <w:br/>
        <w:br/>
        <w:t>• 2 модификации весов: ER (EM-R)- базовая модель, ER-P (EM-R(P))- модель со стойкой</w:t>
        <w:br/>
        <w:t>• Класс точности — средний</w:t>
        <w:br/>
        <w:t>• Автоматическая установка нуля и автоматическая регулировка коэффициента усиления</w:t>
        <w:br/>
        <w:t>• Вычитание массы тары</w:t>
        <w:br/>
        <w:t>• Расчет стоимости товара по его цене и массе</w:t>
        <w:br/>
        <w:t>• Суммирование стоимости покупки до 99-ти товаров</w:t>
        <w:br/>
        <w:t>• Включение в стоимость покупки штучных товаров с функцией умножения</w:t>
        <w:br/>
        <w:t>• Запоминание цены: 199 товаров с косвенной адресацией и 5 товаров с прямой адресацией</w:t>
        <w:br/>
        <w:t>• Расчет сдачи</w:t>
        <w:br/>
        <w:t>• Исправление последней покупки</w:t>
        <w:br/>
        <w:t>• Отчет о продажах</w:t>
        <w:br/>
        <w:t>• Двухсторонний дисплей</w:t>
        <w:br/>
        <w:t>• Мембранная клавиатура</w:t>
        <w:br/>
        <w:t>• Диагностика неисправностей</w:t>
        <w:br/>
        <w:t>• Автоматическое отключение питания при перерывах в работе</w:t>
        <w:br/>
        <w:br/>
        <w:t>* Весы серий ER и EM-R (соответственно модификации с дисплеем на стойке «ER-P» и «EM-R (P)») отличаются только обозначением, в остальном данные модели продуктовых весов абсолютно одинаковы.</w:t>
      </w:r>
    </w:p>
    <w:p>
      <w:pPr>
        <w:pStyle w:val="3"/>
        <w:rPr/>
      </w:pPr>
      <w:r>
        <w:rPr/>
        <w:t>Опции</w:t>
      </w:r>
    </w:p>
    <w:p>
      <w:pPr>
        <w:pStyle w:val="Style15"/>
        <w:rPr/>
      </w:pPr>
      <w:r>
        <w:rPr/>
        <w:t xml:space="preserve">• </w:t>
      </w:r>
      <w:r>
        <w:rPr/>
        <w:t>Большая платформа, размер 385×265 (LT)</w:t>
        <w:br/>
        <w:t>• Интерфейс RS-232С</w:t>
        <w:br/>
        <w:t>• Подсветка дисплея (B)</w:t>
        <w:br/>
        <w:t>• Светодиодный дисплей (LED)</w:t>
      </w:r>
    </w:p>
    <w:p>
      <w:pPr>
        <w:pStyle w:val="3"/>
        <w:rPr/>
      </w:pPr>
      <w:r>
        <w:rPr/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43"/>
        <w:gridCol w:w="3017"/>
        <w:gridCol w:w="2096"/>
        <w:gridCol w:w="2094"/>
      </w:tblGrid>
      <w:tr>
        <w:trPr/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Модель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ER-06, EM-06R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ER-15, EM-15R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ER-30, EM-30R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Предел взвешивания, кг</w:t>
            </w:r>
          </w:p>
        </w:tc>
        <w:tc>
          <w:tcPr>
            <w:tcW w:w="3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30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Цена поверочного деления, г</w:t>
            </w:r>
          </w:p>
        </w:tc>
        <w:tc>
          <w:tcPr>
            <w:tcW w:w="30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10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Время непрерывной работы от аккумулятора, часов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Для модификации с жидкокристаллическим дисплеем (при условии отключенной подсветки) - около 120, для модификации со светодиодным дисплеем - около 45, для модификации с флуоресцентным дисплеем - около 4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Тип измерения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Тензометрический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Питание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 xml:space="preserve">110 ~ 240 В, 49 ~ 51 Гц </w:t>
              <w:br/>
              <w:t>от встроенного аккумулятора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Диапазон рабочих температур, °C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-10 ~ +40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Тип дисплея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Жидкокристаллический или светодиодный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Количество знаков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6 (МАССА)</w:t>
              <w:br/>
              <w:t>6 (ЦЕНА)</w:t>
              <w:br/>
              <w:t>6 (СТОИМОСТЬ)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Размеры платформы, мм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 xml:space="preserve">225×310 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Габаритные размеры, мм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335×320×115</w:t>
            </w:r>
          </w:p>
        </w:tc>
      </w:tr>
      <w:tr>
        <w:trPr/>
        <w:tc>
          <w:tcPr>
            <w:tcW w:w="19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Масса, кг, не более</w:t>
            </w:r>
          </w:p>
        </w:tc>
        <w:tc>
          <w:tcPr>
            <w:tcW w:w="7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2,5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Primer/detail.php?ID=239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257</Words>
  <Characters>1525</Characters>
  <CharactersWithSpaces>1755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2017-10-05T14:37:00Z</dcterms:created>
  <dc:creator/>
  <dc:description/>
  <dc:language>ru-RU</dc:language>
  <cp:lastModifiedBy/>
  <dcterms:modified xsi:type="dcterms:W3CDTF">2017-10-05T14:38:52Z</dcterms:modified>
  <cp:revision>1</cp:revision>
  <dc:subject/>
  <dc:title/>
</cp:coreProperties>
</file>